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4218C" w14:textId="024F9914" w:rsidR="00E46882" w:rsidRPr="002463D1" w:rsidRDefault="00E46882" w:rsidP="00E46882">
      <w:pPr>
        <w:pStyle w:val="Teksttreci0"/>
        <w:spacing w:after="280" w:line="305" w:lineRule="auto"/>
        <w:jc w:val="right"/>
        <w:rPr>
          <w:rStyle w:val="Teksttreci"/>
          <w:sz w:val="18"/>
          <w:szCs w:val="18"/>
        </w:rPr>
      </w:pPr>
    </w:p>
    <w:p w14:paraId="2EF7C1F7" w14:textId="77777777" w:rsidR="00E46882" w:rsidRPr="00191FDB" w:rsidRDefault="00E46882" w:rsidP="00E46882">
      <w:pPr>
        <w:widowControl/>
        <w:spacing w:line="276" w:lineRule="auto"/>
        <w:jc w:val="center"/>
        <w:rPr>
          <w:rFonts w:ascii="Arial" w:eastAsia="Calibri" w:hAnsi="Arial" w:cs="Arial"/>
          <w:b/>
          <w:color w:val="auto"/>
          <w:sz w:val="19"/>
          <w:szCs w:val="19"/>
          <w:lang w:eastAsia="en-US" w:bidi="ar-SA"/>
        </w:rPr>
      </w:pPr>
      <w:bookmarkStart w:id="0" w:name="_Hlk518465143"/>
      <w:r w:rsidRPr="00191FDB">
        <w:rPr>
          <w:rFonts w:ascii="Arial" w:eastAsia="Calibri" w:hAnsi="Arial" w:cs="Arial"/>
          <w:b/>
          <w:color w:val="auto"/>
          <w:sz w:val="19"/>
          <w:szCs w:val="19"/>
          <w:lang w:eastAsia="en-US" w:bidi="ar-SA"/>
        </w:rPr>
        <w:t>OBOWIĄZEK INFORMACYJNY</w:t>
      </w:r>
    </w:p>
    <w:p w14:paraId="71D8ECDB" w14:textId="77777777" w:rsidR="00E46882" w:rsidRPr="00191FDB" w:rsidRDefault="00E46882" w:rsidP="00E46882">
      <w:pPr>
        <w:widowControl/>
        <w:spacing w:line="276" w:lineRule="auto"/>
        <w:ind w:firstLine="708"/>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 xml:space="preserve">Na podstawie art. 13 Rozporządzenia Parlamentu Europejskiego i Rady (UE) 2016/679 z dnia 27 kwietnia 2016 r. w sprawie ochrony osób fizycznych w związku z przetwarzaniem danych osobowych </w:t>
      </w:r>
      <w:r w:rsidRPr="00191FDB">
        <w:rPr>
          <w:rFonts w:ascii="Arial" w:eastAsia="Calibri" w:hAnsi="Arial" w:cs="Arial"/>
          <w:color w:val="auto"/>
          <w:sz w:val="19"/>
          <w:szCs w:val="19"/>
          <w:lang w:eastAsia="en-US" w:bidi="ar-SA"/>
        </w:rPr>
        <w:br/>
        <w:t xml:space="preserve">i w sprawie swobodnego przepływu takich danych oraz uchylenia dyrektywy 95/46/WE (ogólne rozporządzenie o ochronie danych), zwanego „RODO”, </w:t>
      </w:r>
      <w:r w:rsidRPr="00191FDB">
        <w:rPr>
          <w:rFonts w:ascii="Arial" w:eastAsia="Calibri" w:hAnsi="Arial" w:cs="Arial"/>
          <w:b/>
          <w:color w:val="auto"/>
          <w:sz w:val="19"/>
          <w:szCs w:val="19"/>
          <w:lang w:eastAsia="en-US" w:bidi="ar-SA"/>
        </w:rPr>
        <w:t xml:space="preserve">Nadleśnictwo  </w:t>
      </w:r>
      <w:r w:rsidRPr="00191FDB">
        <w:rPr>
          <w:rFonts w:ascii="Arial" w:eastAsia="Calibri" w:hAnsi="Arial" w:cs="Arial"/>
          <w:color w:val="auto"/>
          <w:sz w:val="19"/>
          <w:szCs w:val="19"/>
          <w:lang w:eastAsia="en-US" w:bidi="ar-SA"/>
        </w:rPr>
        <w:t>informuje, iż:</w:t>
      </w:r>
    </w:p>
    <w:p w14:paraId="2A037C61" w14:textId="730B031F" w:rsidR="00E46882" w:rsidRPr="00191FDB" w:rsidRDefault="00E46882" w:rsidP="00E46882">
      <w:pPr>
        <w:widowControl/>
        <w:numPr>
          <w:ilvl w:val="0"/>
          <w:numId w:val="1"/>
        </w:numPr>
        <w:spacing w:after="160" w:line="276" w:lineRule="auto"/>
        <w:contextualSpacing/>
        <w:jc w:val="both"/>
        <w:rPr>
          <w:rFonts w:ascii="Arial" w:eastAsia="Calibri" w:hAnsi="Arial" w:cs="Arial"/>
          <w:b/>
          <w:color w:val="FF0000"/>
          <w:sz w:val="19"/>
          <w:szCs w:val="19"/>
          <w:lang w:eastAsia="en-US" w:bidi="ar-SA"/>
        </w:rPr>
      </w:pPr>
      <w:r w:rsidRPr="00191FDB">
        <w:rPr>
          <w:rFonts w:ascii="Arial" w:eastAsia="Calibri" w:hAnsi="Arial" w:cs="Arial"/>
          <w:color w:val="auto"/>
          <w:sz w:val="19"/>
          <w:szCs w:val="19"/>
          <w:lang w:eastAsia="en-US" w:bidi="ar-SA"/>
        </w:rPr>
        <w:t xml:space="preserve">Administratorem danych osobowych jest </w:t>
      </w:r>
      <w:r w:rsidRPr="00191FDB">
        <w:rPr>
          <w:rFonts w:ascii="Arial" w:eastAsia="Calibri" w:hAnsi="Arial" w:cs="Arial"/>
          <w:b/>
          <w:color w:val="auto"/>
          <w:sz w:val="19"/>
          <w:szCs w:val="19"/>
          <w:lang w:eastAsia="en-US" w:bidi="ar-SA"/>
        </w:rPr>
        <w:t xml:space="preserve">Nadleśnictwo </w:t>
      </w:r>
      <w:r>
        <w:rPr>
          <w:rFonts w:ascii="Arial" w:eastAsia="Calibri" w:hAnsi="Arial" w:cs="Arial"/>
          <w:b/>
          <w:color w:val="auto"/>
          <w:sz w:val="19"/>
          <w:szCs w:val="19"/>
          <w:lang w:eastAsia="en-US" w:bidi="ar-SA"/>
        </w:rPr>
        <w:t xml:space="preserve">Włodawa, Suszno ul. Wspólna 8, </w:t>
      </w:r>
      <w:r>
        <w:rPr>
          <w:rFonts w:ascii="Arial" w:eastAsia="Calibri" w:hAnsi="Arial" w:cs="Arial"/>
          <w:b/>
          <w:color w:val="auto"/>
          <w:sz w:val="19"/>
          <w:szCs w:val="19"/>
          <w:lang w:eastAsia="en-US" w:bidi="ar-SA"/>
        </w:rPr>
        <w:br/>
        <w:t xml:space="preserve">22-200 Włodawa </w:t>
      </w:r>
      <w:r w:rsidRPr="00191FDB">
        <w:rPr>
          <w:rFonts w:ascii="Arial" w:eastAsia="Calibri" w:hAnsi="Arial" w:cs="Arial"/>
          <w:color w:val="auto"/>
          <w:sz w:val="19"/>
          <w:szCs w:val="19"/>
          <w:lang w:eastAsia="en-US" w:bidi="ar-SA"/>
        </w:rPr>
        <w:t xml:space="preserve">zwane dalej </w:t>
      </w:r>
      <w:r w:rsidRPr="00191FDB">
        <w:rPr>
          <w:rFonts w:ascii="Arial" w:eastAsia="Calibri" w:hAnsi="Arial" w:cs="Arial"/>
          <w:b/>
          <w:color w:val="auto"/>
          <w:sz w:val="19"/>
          <w:szCs w:val="19"/>
          <w:lang w:eastAsia="en-US" w:bidi="ar-SA"/>
        </w:rPr>
        <w:t>Administratorem Danych</w:t>
      </w:r>
      <w:r w:rsidRPr="00191FDB">
        <w:rPr>
          <w:rFonts w:ascii="Arial" w:eastAsia="Calibri" w:hAnsi="Arial" w:cs="Arial"/>
          <w:color w:val="auto"/>
          <w:sz w:val="19"/>
          <w:szCs w:val="19"/>
          <w:lang w:eastAsia="en-US" w:bidi="ar-SA"/>
        </w:rPr>
        <w:t xml:space="preserve">, tel.: </w:t>
      </w:r>
      <w:r w:rsidRPr="00191FDB">
        <w:rPr>
          <w:rFonts w:ascii="Arial" w:eastAsia="Calibri" w:hAnsi="Arial" w:cs="Arial"/>
          <w:b/>
          <w:bCs/>
          <w:color w:val="auto"/>
          <w:sz w:val="19"/>
          <w:szCs w:val="19"/>
          <w:lang w:eastAsia="en-US" w:bidi="ar-SA"/>
        </w:rPr>
        <w:t>8</w:t>
      </w:r>
      <w:r>
        <w:rPr>
          <w:rFonts w:ascii="Arial" w:eastAsia="Calibri" w:hAnsi="Arial" w:cs="Arial"/>
          <w:b/>
          <w:bCs/>
          <w:color w:val="auto"/>
          <w:sz w:val="19"/>
          <w:szCs w:val="19"/>
          <w:lang w:eastAsia="en-US" w:bidi="ar-SA"/>
        </w:rPr>
        <w:t>2 572 14 41</w:t>
      </w:r>
      <w:r w:rsidRPr="00191FDB">
        <w:rPr>
          <w:rFonts w:ascii="Arial" w:eastAsia="Calibri" w:hAnsi="Arial" w:cs="Arial"/>
          <w:color w:val="auto"/>
          <w:sz w:val="19"/>
          <w:szCs w:val="19"/>
          <w:lang w:eastAsia="en-US" w:bidi="ar-SA"/>
        </w:rPr>
        <w:br/>
        <w:t xml:space="preserve">e-mail: </w:t>
      </w:r>
      <w:hyperlink r:id="rId5" w:history="1">
        <w:r w:rsidRPr="002F5168">
          <w:rPr>
            <w:rStyle w:val="Hipercze"/>
            <w:rFonts w:ascii="Arial" w:eastAsia="Calibri" w:hAnsi="Arial" w:cs="Arial"/>
            <w:sz w:val="19"/>
            <w:szCs w:val="19"/>
            <w:lang w:eastAsia="en-US" w:bidi="ar-SA"/>
          </w:rPr>
          <w:t>wlodawa</w:t>
        </w:r>
        <w:r w:rsidRPr="002F5168">
          <w:rPr>
            <w:rStyle w:val="Hipercze"/>
            <w:rFonts w:ascii="Arial" w:eastAsia="Calibri" w:hAnsi="Arial" w:cs="Arial"/>
            <w:sz w:val="19"/>
            <w:szCs w:val="19"/>
            <w:lang w:eastAsia="en-US" w:bidi="ar-SA"/>
          </w:rPr>
          <w:t>@lublin.lasy.gov.pl</w:t>
        </w:r>
      </w:hyperlink>
      <w:r w:rsidRPr="00191FDB">
        <w:rPr>
          <w:rFonts w:ascii="Arial" w:eastAsia="Calibri" w:hAnsi="Arial" w:cs="Arial"/>
          <w:color w:val="FF0000"/>
          <w:sz w:val="19"/>
          <w:szCs w:val="19"/>
          <w:lang w:eastAsia="en-US" w:bidi="ar-SA"/>
        </w:rPr>
        <w:t xml:space="preserve"> </w:t>
      </w:r>
    </w:p>
    <w:p w14:paraId="62C76197" w14:textId="77777777" w:rsidR="00E46882" w:rsidRPr="00191FDB" w:rsidRDefault="00E46882" w:rsidP="00E46882">
      <w:pPr>
        <w:widowControl/>
        <w:numPr>
          <w:ilvl w:val="0"/>
          <w:numId w:val="1"/>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W sprawach związanych z przetwarzaniem danych osobowych proszę kontaktować się pod adresem</w:t>
      </w:r>
      <w:r w:rsidRPr="00191FDB">
        <w:rPr>
          <w:rFonts w:ascii="Arial" w:eastAsia="Calibri" w:hAnsi="Arial" w:cs="Arial"/>
          <w:color w:val="auto"/>
          <w:sz w:val="19"/>
          <w:szCs w:val="19"/>
          <w:lang w:eastAsia="en-US" w:bidi="ar-SA"/>
        </w:rPr>
        <w:br/>
        <w:t xml:space="preserve"> e-mail lub telefonem wskazanym w pkt 1</w:t>
      </w:r>
      <w:r>
        <w:rPr>
          <w:rFonts w:ascii="Arial" w:eastAsia="Calibri" w:hAnsi="Arial" w:cs="Arial"/>
          <w:color w:val="auto"/>
          <w:sz w:val="19"/>
          <w:szCs w:val="19"/>
          <w:lang w:eastAsia="en-US" w:bidi="ar-SA"/>
        </w:rPr>
        <w:t>.</w:t>
      </w:r>
    </w:p>
    <w:p w14:paraId="15F7BB38" w14:textId="77777777" w:rsidR="00E46882" w:rsidRPr="00191FDB" w:rsidRDefault="00E46882" w:rsidP="00E46882">
      <w:pPr>
        <w:widowControl/>
        <w:numPr>
          <w:ilvl w:val="0"/>
          <w:numId w:val="1"/>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 xml:space="preserve">Celem przetwarzania danych osobowych jest  </w:t>
      </w:r>
      <w:r w:rsidRPr="00191FDB">
        <w:rPr>
          <w:rFonts w:ascii="Arial" w:eastAsia="Times New Roman" w:hAnsi="Arial" w:cs="Arial"/>
          <w:color w:val="auto"/>
          <w:sz w:val="19"/>
          <w:szCs w:val="19"/>
          <w:lang w:bidi="ar-SA"/>
        </w:rPr>
        <w:t>zawarcie i wykonywanie umowy o świadczenie usług noclegowych.</w:t>
      </w:r>
    </w:p>
    <w:p w14:paraId="5BD61342" w14:textId="77777777" w:rsidR="00E46882" w:rsidRPr="00191FDB" w:rsidRDefault="00E46882" w:rsidP="00E46882">
      <w:pPr>
        <w:widowControl/>
        <w:numPr>
          <w:ilvl w:val="0"/>
          <w:numId w:val="1"/>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 xml:space="preserve">Przetwarzanie danych osobowych odbywa się na podstawie art. 6 ust. 1 lit. b) RODO tj. przetwarzanie jest niezbędne do wykonania umowy, której stroną jest osoba, której dane dotyczą, lub do podjęcia działań na żądanie osoby, której dane dotyczą, przed zawarciem umowy oraz może być art. 6 ust. 1 lit. a RODO - osoba, której dane dotyczą wyraziła zgodę na przetwarzanie swoich danych osobowych. </w:t>
      </w:r>
    </w:p>
    <w:p w14:paraId="3EADA27E" w14:textId="77777777" w:rsidR="00E46882" w:rsidRPr="00191FDB" w:rsidRDefault="00E46882" w:rsidP="00E46882">
      <w:pPr>
        <w:widowControl/>
        <w:numPr>
          <w:ilvl w:val="0"/>
          <w:numId w:val="1"/>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Dane osobowe mogą zostać ujawnione jednostkom organizacyjnym PGL Lasy Państwowe, dostawcom usług prawnych i doradczych w dochodzeniu należnych roszczeń (w szczególności kancelariom prawnym), dostawcom usług informatycznych,</w:t>
      </w:r>
      <w:r w:rsidRPr="00191FDB">
        <w:rPr>
          <w:rFonts w:ascii="Arial" w:eastAsia="Calibri" w:hAnsi="Arial" w:cs="Arial"/>
          <w:color w:val="FF0000"/>
          <w:sz w:val="19"/>
          <w:szCs w:val="19"/>
          <w:lang w:eastAsia="en-US" w:bidi="ar-SA"/>
        </w:rPr>
        <w:t xml:space="preserve"> </w:t>
      </w:r>
      <w:r w:rsidRPr="00191FDB">
        <w:rPr>
          <w:rFonts w:ascii="Arial" w:eastAsia="Calibri" w:hAnsi="Arial" w:cs="Arial"/>
          <w:color w:val="auto"/>
          <w:sz w:val="19"/>
          <w:szCs w:val="19"/>
          <w:lang w:eastAsia="en-US" w:bidi="ar-SA"/>
        </w:rPr>
        <w:t>podmiotom, z którymi administrator będzie współpracował</w:t>
      </w:r>
      <w:r w:rsidRPr="00191FDB">
        <w:rPr>
          <w:rFonts w:ascii="Arial" w:eastAsia="Calibri" w:hAnsi="Arial" w:cs="Arial"/>
          <w:color w:val="FF0000"/>
          <w:sz w:val="19"/>
          <w:szCs w:val="19"/>
          <w:lang w:eastAsia="en-US" w:bidi="ar-SA"/>
        </w:rPr>
        <w:t xml:space="preserve"> </w:t>
      </w:r>
      <w:r w:rsidRPr="00191FDB">
        <w:rPr>
          <w:rFonts w:ascii="Arial" w:eastAsia="Calibri" w:hAnsi="Arial" w:cs="Arial"/>
          <w:color w:val="auto"/>
          <w:sz w:val="19"/>
          <w:szCs w:val="19"/>
          <w:lang w:eastAsia="en-US" w:bidi="ar-SA"/>
        </w:rPr>
        <w:t xml:space="preserve">w ramach umów cywilnoprawnych. </w:t>
      </w:r>
    </w:p>
    <w:p w14:paraId="263F9B9C" w14:textId="77777777" w:rsidR="00E46882" w:rsidRPr="00191FDB" w:rsidRDefault="00E46882" w:rsidP="00E46882">
      <w:pPr>
        <w:widowControl/>
        <w:numPr>
          <w:ilvl w:val="0"/>
          <w:numId w:val="1"/>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 xml:space="preserve">Dane osobowe nie są przekazywane poza Europejski Obszar Gospodarczy lub organizacji międzynarodowej. </w:t>
      </w:r>
    </w:p>
    <w:p w14:paraId="71416F5C" w14:textId="77777777" w:rsidR="00E46882" w:rsidRPr="00191FDB" w:rsidRDefault="00E46882" w:rsidP="00E46882">
      <w:pPr>
        <w:widowControl/>
        <w:numPr>
          <w:ilvl w:val="0"/>
          <w:numId w:val="1"/>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Ma Pan/Pani prawo do:</w:t>
      </w:r>
    </w:p>
    <w:p w14:paraId="765A0565" w14:textId="77777777" w:rsidR="00E46882" w:rsidRPr="00191FDB" w:rsidRDefault="00E46882" w:rsidP="00E46882">
      <w:pPr>
        <w:widowControl/>
        <w:numPr>
          <w:ilvl w:val="0"/>
          <w:numId w:val="2"/>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dostępu do treści swoich danych oraz otrzymania ich kopii (art. 15 RODO),</w:t>
      </w:r>
    </w:p>
    <w:p w14:paraId="768DDFF6" w14:textId="77777777" w:rsidR="00E46882" w:rsidRPr="00191FDB" w:rsidRDefault="00E46882" w:rsidP="00E46882">
      <w:pPr>
        <w:widowControl/>
        <w:numPr>
          <w:ilvl w:val="0"/>
          <w:numId w:val="2"/>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sprostowania danych (art. 16. RODO),</w:t>
      </w:r>
    </w:p>
    <w:p w14:paraId="3BD5CC57" w14:textId="77777777" w:rsidR="00E46882" w:rsidRPr="00191FDB" w:rsidRDefault="00E46882" w:rsidP="00E46882">
      <w:pPr>
        <w:widowControl/>
        <w:numPr>
          <w:ilvl w:val="0"/>
          <w:numId w:val="2"/>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usunięcia danych (art. 17 RODO),</w:t>
      </w:r>
    </w:p>
    <w:p w14:paraId="140CF5B5" w14:textId="77777777" w:rsidR="00E46882" w:rsidRPr="00191FDB" w:rsidRDefault="00E46882" w:rsidP="00E46882">
      <w:pPr>
        <w:widowControl/>
        <w:numPr>
          <w:ilvl w:val="0"/>
          <w:numId w:val="2"/>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ograniczenia przetwarzania danych (art. 18 RODO),</w:t>
      </w:r>
    </w:p>
    <w:p w14:paraId="503ADAE6" w14:textId="77777777" w:rsidR="00E46882" w:rsidRPr="00191FDB" w:rsidRDefault="00E46882" w:rsidP="00E46882">
      <w:pPr>
        <w:widowControl/>
        <w:numPr>
          <w:ilvl w:val="0"/>
          <w:numId w:val="2"/>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przenoszenia danych (art. 20 RODO),</w:t>
      </w:r>
    </w:p>
    <w:p w14:paraId="7CEC8198" w14:textId="77777777" w:rsidR="00E46882" w:rsidRPr="00191FDB" w:rsidRDefault="00E46882" w:rsidP="00E46882">
      <w:pPr>
        <w:widowControl/>
        <w:numPr>
          <w:ilvl w:val="0"/>
          <w:numId w:val="2"/>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wniesienia sprzeciwu wobec przetwarzania danych (art. 21 RODO),</w:t>
      </w:r>
    </w:p>
    <w:p w14:paraId="18348E78" w14:textId="77777777" w:rsidR="00E46882" w:rsidRPr="00191FDB" w:rsidRDefault="00E46882" w:rsidP="00E46882">
      <w:pPr>
        <w:widowControl/>
        <w:numPr>
          <w:ilvl w:val="0"/>
          <w:numId w:val="2"/>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niepodlegania decyzjom podjętym w warunkach zautomatyzowanego przetwarzania danych, w tym profilowania (art. 22 RODO),</w:t>
      </w:r>
    </w:p>
    <w:p w14:paraId="334A5AF3" w14:textId="77777777" w:rsidR="00E46882" w:rsidRPr="00191FDB" w:rsidRDefault="00E46882" w:rsidP="00E46882">
      <w:pPr>
        <w:widowControl/>
        <w:numPr>
          <w:ilvl w:val="0"/>
          <w:numId w:val="2"/>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 xml:space="preserve">wniesienia skargi do organu nadzorczego (Urzędu Ochrony Danych Osobowych, ul. Stawki 2, </w:t>
      </w:r>
      <w:r w:rsidRPr="00191FDB">
        <w:rPr>
          <w:rFonts w:ascii="Arial" w:eastAsia="Calibri" w:hAnsi="Arial" w:cs="Arial"/>
          <w:color w:val="auto"/>
          <w:sz w:val="19"/>
          <w:szCs w:val="19"/>
          <w:lang w:eastAsia="en-US" w:bidi="ar-SA"/>
        </w:rPr>
        <w:br/>
        <w:t>00 - 193 Warszawa) nadzorującego zgodność przetwarzania danych z przepisami o ochronie danych osobowych.</w:t>
      </w:r>
    </w:p>
    <w:p w14:paraId="468FEF73" w14:textId="77777777" w:rsidR="00E46882" w:rsidRPr="00191FDB" w:rsidRDefault="00E46882" w:rsidP="00E46882">
      <w:pPr>
        <w:widowControl/>
        <w:numPr>
          <w:ilvl w:val="0"/>
          <w:numId w:val="1"/>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 xml:space="preserve">Administrator  przechowuje dane osobowe w terminach z  Zarządzenia Dyrektora Generalnego Lasów Państwowych w sprawie jednolitego rzeczowego wykazu akt Państwowego Gospodarstwa Leśnego Lasy Państwowe,  jednak nie dłużej niż w terminach przewidzianych prawem. </w:t>
      </w:r>
    </w:p>
    <w:p w14:paraId="1AE1DA15" w14:textId="77777777" w:rsidR="00E46882" w:rsidRPr="00191FDB" w:rsidRDefault="00E46882" w:rsidP="00E46882">
      <w:pPr>
        <w:widowControl/>
        <w:numPr>
          <w:ilvl w:val="0"/>
          <w:numId w:val="1"/>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Osoba, której dane dotyczą, jest zobowiązana do ich podania. Konsekwencją niepodania danych osobowych będzie</w:t>
      </w:r>
      <w:r>
        <w:rPr>
          <w:rFonts w:ascii="Arial" w:eastAsia="Calibri" w:hAnsi="Arial" w:cs="Arial"/>
          <w:color w:val="auto"/>
          <w:sz w:val="19"/>
          <w:szCs w:val="19"/>
          <w:lang w:eastAsia="en-US" w:bidi="ar-SA"/>
        </w:rPr>
        <w:t xml:space="preserve"> skutkować</w:t>
      </w:r>
      <w:r w:rsidRPr="00191FDB">
        <w:rPr>
          <w:rFonts w:ascii="Arial" w:eastAsia="Calibri" w:hAnsi="Arial" w:cs="Arial"/>
          <w:color w:val="auto"/>
          <w:sz w:val="19"/>
          <w:szCs w:val="19"/>
          <w:lang w:eastAsia="en-US" w:bidi="ar-SA"/>
        </w:rPr>
        <w:t xml:space="preserve"> brak</w:t>
      </w:r>
      <w:r>
        <w:rPr>
          <w:rFonts w:ascii="Arial" w:eastAsia="Calibri" w:hAnsi="Arial" w:cs="Arial"/>
          <w:color w:val="auto"/>
          <w:sz w:val="19"/>
          <w:szCs w:val="19"/>
          <w:lang w:eastAsia="en-US" w:bidi="ar-SA"/>
        </w:rPr>
        <w:t>iem</w:t>
      </w:r>
      <w:r w:rsidRPr="00191FDB">
        <w:rPr>
          <w:rFonts w:ascii="Arial" w:eastAsia="Calibri" w:hAnsi="Arial" w:cs="Arial"/>
          <w:color w:val="auto"/>
          <w:sz w:val="19"/>
          <w:szCs w:val="19"/>
          <w:lang w:eastAsia="en-US" w:bidi="ar-SA"/>
        </w:rPr>
        <w:t xml:space="preserve"> zawarcia i realizacji umowy. </w:t>
      </w:r>
    </w:p>
    <w:p w14:paraId="65782028" w14:textId="77777777" w:rsidR="00E46882" w:rsidRPr="00191FDB" w:rsidRDefault="00E46882" w:rsidP="00E46882">
      <w:pPr>
        <w:widowControl/>
        <w:numPr>
          <w:ilvl w:val="0"/>
          <w:numId w:val="1"/>
        </w:numPr>
        <w:spacing w:after="160" w:line="276" w:lineRule="auto"/>
        <w:contextualSpacing/>
        <w:jc w:val="both"/>
        <w:rPr>
          <w:rFonts w:ascii="Arial" w:eastAsia="Calibri" w:hAnsi="Arial" w:cs="Arial"/>
          <w:color w:val="auto"/>
          <w:sz w:val="19"/>
          <w:szCs w:val="19"/>
          <w:lang w:eastAsia="en-US" w:bidi="ar-SA"/>
        </w:rPr>
      </w:pPr>
      <w:r w:rsidRPr="00191FDB">
        <w:rPr>
          <w:rFonts w:ascii="Arial" w:eastAsia="Calibri" w:hAnsi="Arial" w:cs="Arial"/>
          <w:color w:val="auto"/>
          <w:sz w:val="19"/>
          <w:szCs w:val="19"/>
          <w:lang w:eastAsia="en-US" w:bidi="ar-SA"/>
        </w:rPr>
        <w:t xml:space="preserve">Dane osobowe nie podlegają zautomatyzowanemu podejmowaniu decyzji, w tym o profilowaniu. </w:t>
      </w:r>
      <w:bookmarkEnd w:id="0"/>
    </w:p>
    <w:p w14:paraId="4C769824" w14:textId="77777777" w:rsidR="00E46882" w:rsidRDefault="00E46882" w:rsidP="00E46882">
      <w:pPr>
        <w:pStyle w:val="Teksttreci0"/>
        <w:spacing w:after="280" w:line="305" w:lineRule="auto"/>
        <w:jc w:val="center"/>
      </w:pPr>
    </w:p>
    <w:p w14:paraId="2261499A" w14:textId="77777777" w:rsidR="00B103AD" w:rsidRDefault="00B103AD"/>
    <w:sectPr w:rsidR="00B103AD" w:rsidSect="00E4688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45BF"/>
    <w:multiLevelType w:val="hybridMultilevel"/>
    <w:tmpl w:val="EDCEB9E0"/>
    <w:lvl w:ilvl="0" w:tplc="45DEB6A8">
      <w:start w:val="1"/>
      <w:numFmt w:val="decimal"/>
      <w:lvlText w:val="%1."/>
      <w:lvlJc w:val="left"/>
      <w:pPr>
        <w:ind w:left="360" w:hanging="360"/>
      </w:pPr>
      <w:rPr>
        <w:b w:val="0"/>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609B724A"/>
    <w:multiLevelType w:val="hybridMultilevel"/>
    <w:tmpl w:val="840645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92311607">
    <w:abstractNumId w:val="0"/>
  </w:num>
  <w:num w:numId="2" w16cid:durableId="54089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882"/>
    <w:rsid w:val="00B103AD"/>
    <w:rsid w:val="00E468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45FD0"/>
  <w15:chartTrackingRefBased/>
  <w15:docId w15:val="{49A42BC8-8EB9-4FFF-B5BE-D8A2A3B3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6882"/>
    <w:pPr>
      <w:widowControl w:val="0"/>
      <w:spacing w:after="0" w:line="240" w:lineRule="auto"/>
    </w:pPr>
    <w:rPr>
      <w:rFonts w:ascii="Microsoft Sans Serif" w:eastAsia="Microsoft Sans Serif" w:hAnsi="Microsoft Sans Serif" w:cs="Microsoft Sans Serif"/>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0"/>
    <w:rsid w:val="00E46882"/>
    <w:rPr>
      <w:rFonts w:ascii="Arial" w:eastAsia="Arial" w:hAnsi="Arial" w:cs="Arial"/>
    </w:rPr>
  </w:style>
  <w:style w:type="paragraph" w:customStyle="1" w:styleId="Teksttreci0">
    <w:name w:val="Tekst treści"/>
    <w:basedOn w:val="Normalny"/>
    <w:link w:val="Teksttreci"/>
    <w:rsid w:val="00E46882"/>
    <w:pPr>
      <w:spacing w:line="266" w:lineRule="auto"/>
    </w:pPr>
    <w:rPr>
      <w:rFonts w:ascii="Arial" w:eastAsia="Arial" w:hAnsi="Arial" w:cs="Arial"/>
      <w:color w:val="auto"/>
      <w:kern w:val="2"/>
      <w:sz w:val="22"/>
      <w:szCs w:val="22"/>
      <w:lang w:eastAsia="en-US" w:bidi="ar-SA"/>
      <w14:ligatures w14:val="standardContextual"/>
    </w:rPr>
  </w:style>
  <w:style w:type="character" w:styleId="Hipercze">
    <w:name w:val="Hyperlink"/>
    <w:basedOn w:val="Domylnaczcionkaakapitu"/>
    <w:uiPriority w:val="99"/>
    <w:unhideWhenUsed/>
    <w:rsid w:val="00E46882"/>
    <w:rPr>
      <w:color w:val="0563C1" w:themeColor="hyperlink"/>
      <w:u w:val="single"/>
    </w:rPr>
  </w:style>
  <w:style w:type="character" w:styleId="Nierozpoznanawzmianka">
    <w:name w:val="Unresolved Mention"/>
    <w:basedOn w:val="Domylnaczcionkaakapitu"/>
    <w:uiPriority w:val="99"/>
    <w:semiHidden/>
    <w:unhideWhenUsed/>
    <w:rsid w:val="00E4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lodawa@lublin.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400</Words>
  <Characters>2400</Characters>
  <Application>Microsoft Office Word</Application>
  <DocSecurity>0</DocSecurity>
  <Lines>20</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honorata.mroz</dc:creator>
  <cp:keywords/>
  <dc:description/>
  <cp:lastModifiedBy>honorata.mroz</cp:lastModifiedBy>
  <cp:revision>1</cp:revision>
  <dcterms:created xsi:type="dcterms:W3CDTF">2023-06-22T08:55:00Z</dcterms:created>
  <dcterms:modified xsi:type="dcterms:W3CDTF">2023-06-22T08:59:00Z</dcterms:modified>
</cp:coreProperties>
</file>